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1C" w:rsidRDefault="00D40212">
      <w:pPr>
        <w:pStyle w:val="Textbody"/>
        <w:spacing w:line="460" w:lineRule="exact"/>
        <w:rPr>
          <w:rFonts w:ascii="標楷體" w:eastAsia="標楷體" w:hAnsi="標楷體" w:cs="細明體"/>
          <w:kern w:val="0"/>
          <w:sz w:val="40"/>
          <w:szCs w:val="40"/>
          <w:lang w:val="zh-TW"/>
        </w:rPr>
      </w:pPr>
      <w:r>
        <w:rPr>
          <w:rFonts w:ascii="標楷體" w:eastAsia="標楷體" w:hAnsi="標楷體" w:cs="細明體"/>
          <w:kern w:val="0"/>
          <w:sz w:val="40"/>
          <w:szCs w:val="40"/>
          <w:lang w:val="zh-TW"/>
        </w:rPr>
        <w:t>公立高級中等以下學校校長成績考核辦法第六條、第七條修正條文</w:t>
      </w:r>
    </w:p>
    <w:p w:rsidR="0012281C" w:rsidRDefault="00D40212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</w:rPr>
        <w:t>六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條 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校長在考核年度內有下列情形之一者，不得考列甲等：</w:t>
      </w:r>
    </w:p>
    <w:p w:rsidR="0012281C" w:rsidRDefault="00D40212">
      <w:pPr>
        <w:pStyle w:val="Textbody"/>
        <w:numPr>
          <w:ilvl w:val="0"/>
          <w:numId w:val="1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事、病假併計超過十四日。</w:t>
      </w:r>
    </w:p>
    <w:p w:rsidR="0012281C" w:rsidRDefault="00D40212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曾受懲戒處分。</w:t>
      </w:r>
    </w:p>
    <w:p w:rsidR="0012281C" w:rsidRDefault="00D40212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平時考核獎懲抵銷後，累積仍達記過以上處分。</w:t>
      </w:r>
    </w:p>
    <w:p w:rsidR="0012281C" w:rsidRDefault="00D40212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因案停職期間達六十日。</w:t>
      </w:r>
    </w:p>
    <w:p w:rsidR="0012281C" w:rsidRDefault="00D40212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實際執行職務未達六個月。但經遴選為校長年資未中斷，因主管教育行政機關三月一日以後始辦理布達交接，致實際執行校長職務未達六個月者，不在此限。</w:t>
      </w:r>
    </w:p>
    <w:p w:rsidR="0012281C" w:rsidRDefault="00D40212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未依規定常態編班，經查屬實。</w:t>
      </w:r>
    </w:p>
    <w:p w:rsidR="0012281C" w:rsidRDefault="00D40212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拒絕接受學區內之國民教育階段學齡兒童或少年入學。但入學時受學校學區總量管制滿額之限制，經輔導轉介其他學校者，不在此限。</w:t>
      </w:r>
    </w:p>
    <w:p w:rsidR="0012281C" w:rsidRDefault="00D40212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拒絕接受法院裁定保護處分之國民教育階段學齡兒童或少年入學。但入學時受學校學區總量管制滿額之限制，經輔導轉介其他學校者，不在此限。</w:t>
      </w:r>
    </w:p>
    <w:p w:rsidR="0012281C" w:rsidRDefault="00D40212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未依課程綱要規定排課或未督導教師依規定授課。</w:t>
      </w:r>
    </w:p>
    <w:p w:rsidR="0012281C" w:rsidRPr="00647408" w:rsidRDefault="00D40212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color w:val="FF0000"/>
          <w:kern w:val="0"/>
          <w:sz w:val="28"/>
          <w:szCs w:val="28"/>
          <w:lang w:eastAsia="ar-SA"/>
        </w:rPr>
      </w:pPr>
      <w:r w:rsidRPr="00647408">
        <w:rPr>
          <w:rFonts w:ascii="標楷體" w:eastAsia="標楷體" w:hAnsi="標楷體"/>
          <w:color w:val="FF0000"/>
          <w:kern w:val="0"/>
          <w:sz w:val="28"/>
          <w:szCs w:val="28"/>
          <w:lang w:eastAsia="ar-SA"/>
        </w:rPr>
        <w:t>違法處罰學生或不當管教學生，而受申誡以上之懲處。</w:t>
      </w:r>
    </w:p>
    <w:p w:rsidR="0012281C" w:rsidRPr="00647408" w:rsidRDefault="00D40212">
      <w:pPr>
        <w:pStyle w:val="Textbody"/>
        <w:numPr>
          <w:ilvl w:val="0"/>
          <w:numId w:val="2"/>
        </w:numPr>
        <w:spacing w:line="460" w:lineRule="exact"/>
        <w:ind w:left="1696" w:hanging="848"/>
        <w:rPr>
          <w:rFonts w:ascii="標楷體" w:eastAsia="標楷體" w:hAnsi="標楷體"/>
          <w:color w:val="FF0000"/>
          <w:kern w:val="0"/>
          <w:sz w:val="28"/>
          <w:szCs w:val="28"/>
          <w:lang w:eastAsia="ar-SA"/>
        </w:rPr>
      </w:pPr>
      <w:r w:rsidRPr="00647408">
        <w:rPr>
          <w:rFonts w:ascii="標楷體" w:eastAsia="標楷體" w:hAnsi="標楷體"/>
          <w:color w:val="FF0000"/>
          <w:kern w:val="0"/>
          <w:sz w:val="28"/>
          <w:szCs w:val="28"/>
          <w:lang w:eastAsia="ar-SA"/>
        </w:rPr>
        <w:t>隱匿藥物濫用個案通報或要求藥物濫用個案學生轉學、休學、退學，經查屬實。</w:t>
      </w:r>
    </w:p>
    <w:p w:rsidR="0012281C" w:rsidRDefault="00D40212">
      <w:pPr>
        <w:pStyle w:val="Textbody"/>
        <w:spacing w:line="460" w:lineRule="exact"/>
        <w:ind w:left="848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校長在考核年度內有下列情形之一者，不得考列乙等以上：</w:t>
      </w:r>
    </w:p>
    <w:p w:rsidR="0012281C" w:rsidRDefault="00D40212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一、經獎懲抵銷後，尚有記一大過以上。</w:t>
      </w:r>
    </w:p>
    <w:p w:rsidR="0012281C" w:rsidRDefault="00D40212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二、有奢侈放蕩、冶遊賭博等不良行為，經查屬實。</w:t>
      </w:r>
    </w:p>
    <w:p w:rsidR="0012281C" w:rsidRDefault="00D40212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三、曾受刑事有罪判決確定，尚未達解聘或免職程度。</w:t>
      </w:r>
    </w:p>
    <w:p w:rsidR="0012281C" w:rsidRDefault="00D40212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四、因病已達延長病假。</w:t>
      </w:r>
    </w:p>
    <w:p w:rsidR="0012281C" w:rsidRDefault="00D40212">
      <w:pPr>
        <w:pStyle w:val="Textbody"/>
        <w:spacing w:line="460" w:lineRule="exact"/>
        <w:ind w:left="84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五、事、病假併計超過二十八日。</w:t>
      </w:r>
    </w:p>
    <w:p w:rsidR="0012281C" w:rsidRDefault="00D40212">
      <w:pPr>
        <w:pStyle w:val="Textbody"/>
        <w:spacing w:line="460" w:lineRule="exact"/>
        <w:ind w:left="847" w:firstLine="560"/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第一項第一款及前項第五款有關事、病假併計日數，應扣除請家庭照顧假、生理假及經醫師診斷需安胎休養者，其治療、照護或休養期間請假之日數。</w:t>
      </w:r>
    </w:p>
    <w:p w:rsidR="0012281C" w:rsidRDefault="00D40212">
      <w:pPr>
        <w:pStyle w:val="Textbody"/>
        <w:spacing w:line="460" w:lineRule="exact"/>
        <w:ind w:left="847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第二項第四款因病已達延長病假之情形，不含經醫師診斷需安胎休養者，其治療、照護或休養期間之請假。</w:t>
      </w:r>
    </w:p>
    <w:p w:rsidR="0012281C" w:rsidRDefault="00D40212">
      <w:pPr>
        <w:pStyle w:val="Textbody"/>
        <w:spacing w:line="460" w:lineRule="exact"/>
        <w:ind w:left="847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辦理校長成績考核時，不得以下列事由，作為成績考核等次之考量因素：</w:t>
      </w:r>
    </w:p>
    <w:p w:rsidR="0012281C" w:rsidRDefault="00D40212">
      <w:pPr>
        <w:pStyle w:val="Textbody"/>
        <w:numPr>
          <w:ilvl w:val="0"/>
          <w:numId w:val="13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法令規定日數所核給之家庭照顧假、生理假、婚假、產前假、娩假、流產假或陪產假。</w:t>
      </w:r>
    </w:p>
    <w:p w:rsidR="0012281C" w:rsidRDefault="00D40212">
      <w:pPr>
        <w:pStyle w:val="Textbody"/>
        <w:numPr>
          <w:ilvl w:val="0"/>
          <w:numId w:val="3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經醫師診斷需安胎休養者，其治療、照護或休養期間請假之日數。</w:t>
      </w:r>
    </w:p>
    <w:p w:rsidR="0012281C" w:rsidRDefault="00D40212">
      <w:pPr>
        <w:pStyle w:val="Textbody"/>
        <w:numPr>
          <w:ilvl w:val="0"/>
          <w:numId w:val="3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依法令規定核給之哺乳時間、因育嬰減少之工作時間或辦理育嬰留職停薪。</w:t>
      </w:r>
    </w:p>
    <w:p w:rsidR="0012281C" w:rsidRDefault="00D40212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</w:rPr>
        <w:t>七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條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校長之平時考核，應隨時根據具體事實，詳加記錄，如有合於獎懲標準之事蹟，並應予以獎勵或懲處。獎勵分嘉獎、記功、記大功；懲處分申誡、記過、記大過。其規定如下：</w:t>
      </w:r>
    </w:p>
    <w:p w:rsidR="0012281C" w:rsidRDefault="00D40212">
      <w:pPr>
        <w:pStyle w:val="Textbody"/>
        <w:widowControl/>
        <w:numPr>
          <w:ilvl w:val="0"/>
          <w:numId w:val="14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有下列情形之一者，記一大功：</w:t>
      </w:r>
    </w:p>
    <w:p w:rsidR="0012281C" w:rsidRDefault="00D40212">
      <w:pPr>
        <w:pStyle w:val="Textbody"/>
        <w:widowControl/>
        <w:numPr>
          <w:ilvl w:val="0"/>
          <w:numId w:val="15"/>
        </w:numPr>
        <w:spacing w:line="460" w:lineRule="exact"/>
        <w:ind w:left="1191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從事教育文化工作，有特殊優良表現，為國爭光。</w:t>
      </w:r>
    </w:p>
    <w:p w:rsidR="0012281C" w:rsidRDefault="00D40212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研訂重要計畫或實驗方案，實施後對教育文化確有重大貢獻。</w:t>
      </w:r>
    </w:p>
    <w:p w:rsidR="0012281C" w:rsidRDefault="00D40212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執行重要政策或法令克服困難，圓滿達成任務。</w:t>
      </w:r>
    </w:p>
    <w:p w:rsidR="0012281C" w:rsidRDefault="00D40212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對教育重大困難問題，及時提出具體有效改進方案，圓滿解決。</w:t>
      </w:r>
    </w:p>
    <w:p w:rsidR="0012281C" w:rsidRDefault="00D40212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搶救重大災害，切合機宜，有具體效果。</w:t>
      </w:r>
    </w:p>
    <w:p w:rsidR="0012281C" w:rsidRDefault="00D40212">
      <w:pPr>
        <w:pStyle w:val="Textbody"/>
        <w:widowControl/>
        <w:numPr>
          <w:ilvl w:val="0"/>
          <w:numId w:val="5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在惡劣環境下克盡職責，圓滿達成任務。</w:t>
      </w:r>
    </w:p>
    <w:p w:rsidR="0012281C" w:rsidRDefault="00D40212">
      <w:pPr>
        <w:pStyle w:val="Textbody"/>
        <w:widowControl/>
        <w:numPr>
          <w:ilvl w:val="0"/>
          <w:numId w:val="16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有下列情形之一者，記一大過：</w:t>
      </w:r>
    </w:p>
    <w:p w:rsidR="0012281C" w:rsidRDefault="00D40212">
      <w:pPr>
        <w:pStyle w:val="Textbody"/>
        <w:widowControl/>
        <w:numPr>
          <w:ilvl w:val="0"/>
          <w:numId w:val="1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違反法令，情節重大。</w:t>
      </w:r>
    </w:p>
    <w:p w:rsidR="0012281C" w:rsidRDefault="00D40212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故意曲解法令，致師生權益遭受重大損害。</w:t>
      </w:r>
    </w:p>
    <w:p w:rsidR="0012281C" w:rsidRDefault="00D40212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因重大過失貽誤公務，導致不良後果。</w:t>
      </w:r>
    </w:p>
    <w:p w:rsidR="0012281C" w:rsidRDefault="00D40212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言行不檢，致損害教育人員聲譽，情節重大。</w:t>
      </w:r>
    </w:p>
    <w:p w:rsidR="0012281C" w:rsidRDefault="00D40212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不按規定收取學雜費。</w:t>
      </w:r>
    </w:p>
    <w:p w:rsidR="0012281C" w:rsidRDefault="00D40212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不當推銷書刊、文具或其他物品。</w:t>
      </w:r>
    </w:p>
    <w:p w:rsidR="0012281C" w:rsidRDefault="00D40212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未依相關規定擅自辦理募捐。</w:t>
      </w:r>
    </w:p>
    <w:p w:rsidR="0012281C" w:rsidRDefault="00D40212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違法處罰學生，造成學生身心傷害，情節重大。</w:t>
      </w:r>
    </w:p>
    <w:p w:rsidR="0012281C" w:rsidRDefault="00D40212">
      <w:pPr>
        <w:pStyle w:val="Textbody"/>
        <w:widowControl/>
        <w:numPr>
          <w:ilvl w:val="0"/>
          <w:numId w:val="7"/>
        </w:numPr>
        <w:spacing w:line="460" w:lineRule="exact"/>
        <w:ind w:left="1247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執行職務知有校園性侵害事件，未依規定通報。</w:t>
      </w:r>
    </w:p>
    <w:p w:rsidR="0012281C" w:rsidRDefault="00D40212">
      <w:pPr>
        <w:pStyle w:val="Textbody"/>
        <w:widowControl/>
        <w:numPr>
          <w:ilvl w:val="0"/>
          <w:numId w:val="6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有下列情形之一者，記功：</w:t>
      </w:r>
    </w:p>
    <w:p w:rsidR="0012281C" w:rsidRDefault="00D40212">
      <w:pPr>
        <w:pStyle w:val="Textbody"/>
        <w:widowControl/>
        <w:numPr>
          <w:ilvl w:val="0"/>
          <w:numId w:val="18"/>
        </w:numPr>
        <w:spacing w:line="460" w:lineRule="exact"/>
        <w:ind w:left="850" w:firstLine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革新改進教育業務，且努力推行，著有成效。</w:t>
      </w:r>
    </w:p>
    <w:p w:rsidR="0012281C" w:rsidRDefault="00D40212">
      <w:pPr>
        <w:pStyle w:val="Textbody"/>
        <w:widowControl/>
        <w:numPr>
          <w:ilvl w:val="0"/>
          <w:numId w:val="8"/>
        </w:numPr>
        <w:spacing w:line="460" w:lineRule="exact"/>
        <w:ind w:left="737" w:firstLine="17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對學校校務、設施，有長期發展計畫，且能切實執行，績</w:t>
      </w:r>
    </w:p>
    <w:p w:rsidR="0012281C" w:rsidRDefault="00D40212">
      <w:pPr>
        <w:pStyle w:val="Textbody"/>
        <w:widowControl/>
        <w:spacing w:line="460" w:lineRule="exact"/>
        <w:ind w:left="737" w:firstLine="17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效卓著。</w:t>
      </w:r>
    </w:p>
    <w:p w:rsidR="0012281C" w:rsidRDefault="00D40212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對偶發事件之預防或處理適當，因而避免或減少可能發生之損害。</w:t>
      </w:r>
    </w:p>
    <w:p w:rsidR="0012281C" w:rsidRDefault="00D40212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領導教職員工通力合作，校務有長足進步。</w:t>
      </w:r>
    </w:p>
    <w:p w:rsidR="0012281C" w:rsidRDefault="00D40212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經費運用得當，能以有限財力，獲得最大效益。</w:t>
      </w:r>
    </w:p>
    <w:p w:rsidR="0012281C" w:rsidRDefault="00D40212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鼓勵捐資興學，成績優良。</w:t>
      </w:r>
    </w:p>
    <w:p w:rsidR="0012281C" w:rsidRDefault="00D40212">
      <w:pPr>
        <w:pStyle w:val="Textbody"/>
        <w:widowControl/>
        <w:numPr>
          <w:ilvl w:val="0"/>
          <w:numId w:val="8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其他優良事蹟足資表率。</w:t>
      </w:r>
    </w:p>
    <w:p w:rsidR="0012281C" w:rsidRDefault="00D40212">
      <w:pPr>
        <w:pStyle w:val="Textbody"/>
        <w:widowControl/>
        <w:numPr>
          <w:ilvl w:val="0"/>
          <w:numId w:val="6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有下列情形之一者，記過：</w:t>
      </w:r>
    </w:p>
    <w:p w:rsidR="0012281C" w:rsidRDefault="00D40212">
      <w:pPr>
        <w:pStyle w:val="Textbody"/>
        <w:widowControl/>
        <w:numPr>
          <w:ilvl w:val="0"/>
          <w:numId w:val="19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辦理教育業務，工作不力，影響計畫進度。</w:t>
      </w:r>
    </w:p>
    <w:p w:rsidR="0012281C" w:rsidRDefault="00D40212">
      <w:pPr>
        <w:pStyle w:val="Textbody"/>
        <w:widowControl/>
        <w:numPr>
          <w:ilvl w:val="0"/>
          <w:numId w:val="9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有不當行為，致損害教育人員聲譽。</w:t>
      </w:r>
    </w:p>
    <w:p w:rsidR="0012281C" w:rsidRDefault="00D40212">
      <w:pPr>
        <w:pStyle w:val="Textbody"/>
        <w:widowControl/>
        <w:numPr>
          <w:ilvl w:val="0"/>
          <w:numId w:val="9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對偶發事件之處理有明顯失職，致損害加重。</w:t>
      </w:r>
    </w:p>
    <w:p w:rsidR="0012281C" w:rsidRDefault="00D40212">
      <w:pPr>
        <w:pStyle w:val="Textbody"/>
        <w:widowControl/>
        <w:numPr>
          <w:ilvl w:val="0"/>
          <w:numId w:val="9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違法處罰學生或不當管教學生，造成學生身心傷害。</w:t>
      </w:r>
    </w:p>
    <w:p w:rsidR="0012281C" w:rsidRDefault="00D40212">
      <w:pPr>
        <w:pStyle w:val="Textbody"/>
        <w:widowControl/>
        <w:numPr>
          <w:ilvl w:val="0"/>
          <w:numId w:val="9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怠為處理教師違法處罰學生之懲處或對教職員工督導考核</w:t>
      </w:r>
    </w:p>
    <w:p w:rsidR="0012281C" w:rsidRDefault="00D40212">
      <w:pPr>
        <w:pStyle w:val="Textbody"/>
        <w:widowControl/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不實，致造成不良後果，情節較重。</w:t>
      </w:r>
    </w:p>
    <w:p w:rsidR="0012281C" w:rsidRDefault="00D40212">
      <w:pPr>
        <w:pStyle w:val="Textbody"/>
        <w:widowControl/>
        <w:numPr>
          <w:ilvl w:val="0"/>
          <w:numId w:val="9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其他違反有關教育法令規定之事項。</w:t>
      </w:r>
    </w:p>
    <w:p w:rsidR="0012281C" w:rsidRDefault="00D40212">
      <w:pPr>
        <w:pStyle w:val="Textbody"/>
        <w:widowControl/>
        <w:numPr>
          <w:ilvl w:val="0"/>
          <w:numId w:val="6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有下列情形之一者，嘉獎：</w:t>
      </w:r>
    </w:p>
    <w:p w:rsidR="0012281C" w:rsidRDefault="00D40212">
      <w:pPr>
        <w:pStyle w:val="Textbody"/>
        <w:widowControl/>
        <w:numPr>
          <w:ilvl w:val="0"/>
          <w:numId w:val="20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恪遵政府政策，切實執行法規，成績優良。</w:t>
      </w:r>
    </w:p>
    <w:p w:rsidR="0012281C" w:rsidRDefault="00D40212">
      <w:pPr>
        <w:pStyle w:val="Textbody"/>
        <w:widowControl/>
        <w:numPr>
          <w:ilvl w:val="0"/>
          <w:numId w:val="10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辦理重要計畫，成績優良。</w:t>
      </w:r>
    </w:p>
    <w:p w:rsidR="0012281C" w:rsidRDefault="00D40212">
      <w:pPr>
        <w:pStyle w:val="Textbody"/>
        <w:widowControl/>
        <w:numPr>
          <w:ilvl w:val="0"/>
          <w:numId w:val="10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學生參加校內外各項活動、比賽，成績優良。</w:t>
      </w:r>
    </w:p>
    <w:p w:rsidR="0012281C" w:rsidRDefault="00D40212">
      <w:pPr>
        <w:pStyle w:val="Textbody"/>
        <w:widowControl/>
        <w:numPr>
          <w:ilvl w:val="0"/>
          <w:numId w:val="10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對學生校內外生活輔導，熱心負責，成績優良。</w:t>
      </w:r>
    </w:p>
    <w:p w:rsidR="0012281C" w:rsidRDefault="00D40212">
      <w:pPr>
        <w:pStyle w:val="Textbody"/>
        <w:widowControl/>
        <w:numPr>
          <w:ilvl w:val="0"/>
          <w:numId w:val="10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辦理學生健康、體能相關活動，成績優良。</w:t>
      </w:r>
    </w:p>
    <w:p w:rsidR="0012281C" w:rsidRDefault="00D40212">
      <w:pPr>
        <w:pStyle w:val="Textbody"/>
        <w:widowControl/>
        <w:numPr>
          <w:ilvl w:val="0"/>
          <w:numId w:val="10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其他辦理有關教育工作，成績優良。</w:t>
      </w:r>
    </w:p>
    <w:p w:rsidR="0012281C" w:rsidRDefault="00D40212">
      <w:pPr>
        <w:pStyle w:val="Textbody"/>
        <w:widowControl/>
        <w:numPr>
          <w:ilvl w:val="0"/>
          <w:numId w:val="6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有下列情形之一者，申誡：</w:t>
      </w:r>
    </w:p>
    <w:p w:rsidR="0012281C" w:rsidRDefault="00D40212">
      <w:pPr>
        <w:pStyle w:val="Textbody"/>
        <w:widowControl/>
        <w:numPr>
          <w:ilvl w:val="0"/>
          <w:numId w:val="2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執行教育法規不力，有具體事實。</w:t>
      </w:r>
    </w:p>
    <w:p w:rsidR="0012281C" w:rsidRDefault="00D40212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處理業務失當，或督察不周，有具體事實。</w:t>
      </w:r>
    </w:p>
    <w:p w:rsidR="0012281C" w:rsidRDefault="00D40212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辦理重要計畫，成效欠佳。</w:t>
      </w:r>
    </w:p>
    <w:p w:rsidR="0012281C" w:rsidRDefault="00D40212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對學生輔導與管理工作，未能盡責。</w:t>
      </w:r>
    </w:p>
    <w:p w:rsidR="0012281C" w:rsidRDefault="00D40212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有不當行為致有損校譽。</w:t>
      </w:r>
    </w:p>
    <w:p w:rsidR="0012281C" w:rsidRDefault="00D40212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違法處罰學生情節輕微或不當管教學生經令其改善仍未</w:t>
      </w:r>
    </w:p>
    <w:p w:rsidR="0012281C" w:rsidRDefault="00D40212">
      <w:pPr>
        <w:pStyle w:val="Textbody"/>
        <w:widowControl/>
        <w:spacing w:line="460" w:lineRule="exact"/>
        <w:ind w:left="85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改善。</w:t>
      </w:r>
    </w:p>
    <w:p w:rsidR="0012281C" w:rsidRDefault="00D40212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其他依法規辦理有關教育工作不力，有具體事實。</w:t>
      </w:r>
    </w:p>
    <w:p w:rsidR="0012281C" w:rsidRDefault="00D40212">
      <w:pPr>
        <w:pStyle w:val="Textbody"/>
        <w:widowControl/>
        <w:numPr>
          <w:ilvl w:val="0"/>
          <w:numId w:val="11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其他違反有關教育法令規定之事項，情節輕微。</w:t>
      </w:r>
    </w:p>
    <w:p w:rsidR="0012281C" w:rsidRPr="006F6B05" w:rsidRDefault="00D40212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bookmarkStart w:id="0" w:name="_GoBack"/>
      <w:r w:rsidRPr="006F6B05">
        <w:rPr>
          <w:rFonts w:ascii="標楷體" w:eastAsia="標楷體" w:hAnsi="標楷體"/>
          <w:color w:val="FF0000"/>
          <w:kern w:val="0"/>
          <w:sz w:val="28"/>
          <w:szCs w:val="28"/>
        </w:rPr>
        <w:t>前項各款所列記大功、記大過、記功、記過、嘉獎、申誡之規定，得視其情節，核予一次或二次之獎懲。</w:t>
      </w:r>
    </w:p>
    <w:bookmarkEnd w:id="0"/>
    <w:p w:rsidR="0012281C" w:rsidRPr="00647408" w:rsidRDefault="00D40212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647408">
        <w:rPr>
          <w:rFonts w:ascii="標楷體" w:eastAsia="標楷體" w:hAnsi="標楷體"/>
          <w:color w:val="FF0000"/>
          <w:kern w:val="0"/>
          <w:sz w:val="28"/>
          <w:szCs w:val="28"/>
        </w:rPr>
        <w:t>依前二項規定對校長所為之懲處，自違失行為終了之日起，屬一次記二大過之行為，無懲處權行使期間限制；屬記一大過之行為，已逾五年者，不予追究；屬記過或申誡之行為，已逾三年者，不予追究。</w:t>
      </w:r>
    </w:p>
    <w:p w:rsidR="0012281C" w:rsidRPr="00647408" w:rsidRDefault="00D40212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647408">
        <w:rPr>
          <w:rFonts w:ascii="標楷體" w:eastAsia="標楷體" w:hAnsi="標楷體"/>
          <w:color w:val="FF0000"/>
          <w:kern w:val="0"/>
          <w:sz w:val="28"/>
          <w:szCs w:val="28"/>
        </w:rPr>
        <w:t>前項行為終了之日，指校長應受懲處行為終結之日。但應受懲處行為係不作為者，指學校主管機關知悉之日。</w:t>
      </w:r>
    </w:p>
    <w:sectPr w:rsidR="0012281C" w:rsidRPr="0064740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B8" w:rsidRDefault="00F91FB8">
      <w:r>
        <w:separator/>
      </w:r>
    </w:p>
  </w:endnote>
  <w:endnote w:type="continuationSeparator" w:id="0">
    <w:p w:rsidR="00F91FB8" w:rsidRDefault="00F9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B8" w:rsidRDefault="00F91FB8">
      <w:r>
        <w:rPr>
          <w:color w:val="000000"/>
        </w:rPr>
        <w:separator/>
      </w:r>
    </w:p>
  </w:footnote>
  <w:footnote w:type="continuationSeparator" w:id="0">
    <w:p w:rsidR="00F91FB8" w:rsidRDefault="00F9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B1"/>
    <w:multiLevelType w:val="multilevel"/>
    <w:tmpl w:val="E3189E82"/>
    <w:styleLink w:val="WWNum6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5A72BE9"/>
    <w:multiLevelType w:val="multilevel"/>
    <w:tmpl w:val="8D56B36C"/>
    <w:styleLink w:val="WWNum2"/>
    <w:lvl w:ilvl="0">
      <w:start w:val="1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426DD5"/>
    <w:multiLevelType w:val="multilevel"/>
    <w:tmpl w:val="8CD8B96E"/>
    <w:styleLink w:val="WWNum8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3B0C9D"/>
    <w:multiLevelType w:val="multilevel"/>
    <w:tmpl w:val="252C6BA8"/>
    <w:styleLink w:val="WWNum4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483A3E"/>
    <w:multiLevelType w:val="multilevel"/>
    <w:tmpl w:val="32E85ABE"/>
    <w:styleLink w:val="WWNum9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9E66532"/>
    <w:multiLevelType w:val="multilevel"/>
    <w:tmpl w:val="134A3B3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F57BFA"/>
    <w:multiLevelType w:val="multilevel"/>
    <w:tmpl w:val="E6C00F60"/>
    <w:styleLink w:val="WWNum5"/>
    <w:lvl w:ilvl="0">
      <w:start w:val="2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7473730"/>
    <w:multiLevelType w:val="multilevel"/>
    <w:tmpl w:val="FB00E7D4"/>
    <w:styleLink w:val="WWNum7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BB47696"/>
    <w:multiLevelType w:val="multilevel"/>
    <w:tmpl w:val="55A4FEC0"/>
    <w:styleLink w:val="WWNum10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74979FB"/>
    <w:multiLevelType w:val="multilevel"/>
    <w:tmpl w:val="A3F4381E"/>
    <w:styleLink w:val="WWNum3"/>
    <w:lvl w:ilvl="0">
      <w:start w:val="1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C215162"/>
    <w:multiLevelType w:val="multilevel"/>
    <w:tmpl w:val="BA54CB78"/>
    <w:styleLink w:val="WWNum1"/>
    <w:lvl w:ilvl="0">
      <w:start w:val="1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6"/>
    <w:lvlOverride w:ilvl="0">
      <w:startOverride w:val="2"/>
    </w:lvlOverride>
  </w:num>
  <w:num w:numId="17">
    <w:abstractNumId w:val="0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1C"/>
    <w:rsid w:val="000E4E51"/>
    <w:rsid w:val="0012281C"/>
    <w:rsid w:val="0056716D"/>
    <w:rsid w:val="00647408"/>
    <w:rsid w:val="006F6B05"/>
    <w:rsid w:val="00D40212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71C88A-1CBE-4A19-ACBE-D406254C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 w:cs="Calibri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User</cp:lastModifiedBy>
  <cp:revision>2</cp:revision>
  <cp:lastPrinted>2018-05-24T08:31:00Z</cp:lastPrinted>
  <dcterms:created xsi:type="dcterms:W3CDTF">2020-03-02T03:44:00Z</dcterms:created>
  <dcterms:modified xsi:type="dcterms:W3CDTF">2020-03-02T03:44:00Z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1028-10.8.0.6003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