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EF729" w14:textId="77777777" w:rsidR="00587A81" w:rsidRDefault="00BA525E">
      <w:pPr>
        <w:pStyle w:val="aa"/>
        <w:rPr>
          <w:lang w:eastAsia="zh-TW"/>
        </w:rPr>
      </w:pPr>
      <w:r>
        <w:rPr>
          <w:rFonts w:ascii="標楷體" w:eastAsia="標楷體" w:hAnsi="標楷體"/>
          <w:lang w:eastAsia="zh-TW"/>
        </w:rPr>
        <w:t>電腦繪圖組題目</w:t>
      </w:r>
    </w:p>
    <w:p w14:paraId="542CBC35" w14:textId="77777777" w:rsidR="00587A81" w:rsidRDefault="00587A81">
      <w:pPr>
        <w:rPr>
          <w:lang w:eastAsia="zh-TW"/>
        </w:rPr>
      </w:pPr>
    </w:p>
    <w:p w14:paraId="533D0EB3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題目：風之城的未來城市（</w:t>
      </w:r>
      <w:r>
        <w:rPr>
          <w:rFonts w:ascii="標楷體" w:eastAsia="標楷體" w:hAnsi="標楷體" w:hint="eastAsia"/>
          <w:lang w:eastAsia="zh-TW"/>
        </w:rPr>
        <w:t>SDG 7</w:t>
      </w:r>
      <w:r>
        <w:rPr>
          <w:rFonts w:ascii="標楷體" w:eastAsia="標楷體" w:hAnsi="標楷體" w:hint="eastAsia"/>
          <w:lang w:eastAsia="zh-TW"/>
        </w:rPr>
        <w:t>：確保人人可負擔的潔淨能源）</w:t>
      </w:r>
    </w:p>
    <w:p w14:paraId="6869D3DF" w14:textId="77777777" w:rsidR="00587A81" w:rsidRDefault="00587A81">
      <w:pPr>
        <w:rPr>
          <w:lang w:eastAsia="zh-TW"/>
        </w:rPr>
      </w:pPr>
    </w:p>
    <w:p w14:paraId="3EF212F7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一、說明：</w:t>
      </w:r>
    </w:p>
    <w:p w14:paraId="67CE585B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想像人們生活在一座完全依靠「風力」來提供能源的未來城市。這裡的風車可能與建築結合，也可能是飄浮在空中的藝術品。請繪製出這座「風之城」的獨特樣貌。</w:t>
      </w:r>
    </w:p>
    <w:p w14:paraId="722097F6" w14:textId="77777777" w:rsidR="00587A81" w:rsidRDefault="00587A81">
      <w:pPr>
        <w:rPr>
          <w:lang w:eastAsia="zh-TW"/>
        </w:rPr>
      </w:pPr>
    </w:p>
    <w:p w14:paraId="6772B0B3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二、作品要求：</w:t>
      </w:r>
    </w:p>
    <w:p w14:paraId="35F1B871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設計：風力發電裝置的設計需具備未來感與想像力，並融入城市景觀。</w:t>
      </w:r>
    </w:p>
    <w:p w14:paraId="153D92BB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場景：繪製出城市的建築、交通與居民生活，展現能源與生活的結合。</w:t>
      </w:r>
    </w:p>
    <w:p w14:paraId="7632D4F1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氛圍：透過色彩與光影，營造出潔淨、高科技且充滿活力的城市氛圍。</w:t>
      </w:r>
    </w:p>
    <w:p w14:paraId="1720068F" w14:textId="77777777" w:rsidR="00587A81" w:rsidRDefault="00587A81">
      <w:pPr>
        <w:rPr>
          <w:lang w:eastAsia="zh-TW"/>
        </w:rPr>
      </w:pPr>
    </w:p>
    <w:p w14:paraId="42A849BB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三、思考的方向：</w:t>
      </w:r>
    </w:p>
    <w:p w14:paraId="4D216419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1.</w:t>
      </w:r>
      <w:r>
        <w:rPr>
          <w:rFonts w:ascii="標楷體" w:eastAsia="標楷體" w:hAnsi="標楷體" w:hint="eastAsia"/>
          <w:lang w:eastAsia="zh-TW"/>
        </w:rPr>
        <w:t>風力裝置的多樣性：未來的風力發電裝置不一定還是傳統的三葉片造型。它可以是什麼樣子？</w:t>
      </w:r>
    </w:p>
    <w:p w14:paraId="1509F2C5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2.</w:t>
      </w:r>
      <w:r>
        <w:rPr>
          <w:rFonts w:ascii="標楷體" w:eastAsia="標楷體" w:hAnsi="標楷體" w:hint="eastAsia"/>
          <w:lang w:eastAsia="zh-TW"/>
        </w:rPr>
        <w:t>仿生設計：像蒲公英一樣飄在空中，或像巨大花朵一樣安裝在大樓外牆？</w:t>
      </w:r>
    </w:p>
    <w:p w14:paraId="39B32152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3.</w:t>
      </w:r>
      <w:r>
        <w:rPr>
          <w:rFonts w:ascii="標楷體" w:eastAsia="標楷體" w:hAnsi="標楷體" w:hint="eastAsia"/>
          <w:lang w:eastAsia="zh-TW"/>
        </w:rPr>
        <w:t>藝術結合：風車本身就是一座會隨風轉動的公共藝術雕塑？</w:t>
      </w:r>
    </w:p>
    <w:p w14:paraId="281211A5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4.</w:t>
      </w:r>
      <w:r>
        <w:rPr>
          <w:rFonts w:ascii="標楷體" w:eastAsia="標楷體" w:hAnsi="標楷體" w:hint="eastAsia"/>
          <w:lang w:eastAsia="zh-TW"/>
        </w:rPr>
        <w:t>微型化：窗戶玻璃、陽台欄杆，甚至路燈，是不是都能變成小型的風力收集器？</w:t>
      </w:r>
    </w:p>
    <w:p w14:paraId="583BAC06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5.</w:t>
      </w:r>
      <w:r>
        <w:rPr>
          <w:rFonts w:ascii="標楷體" w:eastAsia="標楷體" w:hAnsi="標楷體" w:hint="eastAsia"/>
          <w:lang w:eastAsia="zh-TW"/>
        </w:rPr>
        <w:t>交通工具：路上跑的可能是安靜的磁浮列車、電動飛行器，由風力充電站提供動力。</w:t>
      </w:r>
    </w:p>
    <w:p w14:paraId="04434E28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6.</w:t>
      </w:r>
      <w:r>
        <w:rPr>
          <w:rFonts w:ascii="標楷體" w:eastAsia="標楷體" w:hAnsi="標楷體" w:hint="eastAsia"/>
          <w:lang w:eastAsia="zh-TW"/>
        </w:rPr>
        <w:t>建築特色：建築物本身就是能源的生產者，外牆可能佈滿微</w:t>
      </w:r>
      <w:r>
        <w:rPr>
          <w:rFonts w:ascii="標楷體" w:eastAsia="標楷體" w:hAnsi="標楷體" w:hint="eastAsia"/>
          <w:lang w:eastAsia="zh-TW"/>
        </w:rPr>
        <w:t>型風力渦輪，呈現出獨特的科技感紋理。</w:t>
      </w:r>
    </w:p>
    <w:p w14:paraId="2519FE31" w14:textId="77777777" w:rsidR="00587A81" w:rsidRDefault="00587A81">
      <w:pPr>
        <w:rPr>
          <w:lang w:eastAsia="zh-TW"/>
        </w:rPr>
      </w:pPr>
    </w:p>
    <w:p w14:paraId="71397756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四、比賽方式：個人競賽（國中組、國小組）。</w:t>
      </w:r>
    </w:p>
    <w:p w14:paraId="44A420C4" w14:textId="77777777" w:rsidR="00587A81" w:rsidRDefault="00587A81">
      <w:pPr>
        <w:rPr>
          <w:lang w:eastAsia="zh-TW"/>
        </w:rPr>
      </w:pPr>
    </w:p>
    <w:p w14:paraId="6789E939" w14:textId="12F1D35D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lastRenderedPageBreak/>
        <w:t>五、使用軟體：</w:t>
      </w:r>
      <w:r>
        <w:rPr>
          <w:rFonts w:ascii="標楷體" w:eastAsia="標楷體" w:hAnsi="標楷體" w:hint="eastAsia"/>
          <w:lang w:eastAsia="zh-TW"/>
        </w:rPr>
        <w:t>可利用</w:t>
      </w:r>
      <w:r>
        <w:rPr>
          <w:rFonts w:ascii="標楷體" w:eastAsia="標楷體" w:hAnsi="標楷體" w:hint="eastAsia"/>
          <w:lang w:eastAsia="zh-TW"/>
        </w:rPr>
        <w:t>Windows</w:t>
      </w:r>
      <w:r>
        <w:rPr>
          <w:rFonts w:ascii="標楷體" w:eastAsia="標楷體" w:hAnsi="標楷體" w:hint="eastAsia"/>
          <w:lang w:eastAsia="zh-TW"/>
        </w:rPr>
        <w:t>作業系統安裝之繪圖軟體，版本不限；</w:t>
      </w:r>
      <w:r>
        <w:rPr>
          <w:rFonts w:ascii="標楷體" w:eastAsia="標楷體" w:hAnsi="標楷體" w:hint="eastAsia"/>
          <w:lang w:eastAsia="zh-TW"/>
        </w:rPr>
        <w:t>提供</w:t>
      </w:r>
      <w:r>
        <w:rPr>
          <w:rFonts w:ascii="標楷體" w:eastAsia="標楷體" w:hAnsi="標楷體" w:hint="eastAsia"/>
          <w:lang w:eastAsia="zh-TW"/>
        </w:rPr>
        <w:t>Windows</w:t>
      </w:r>
      <w:r>
        <w:rPr>
          <w:rFonts w:ascii="標楷體" w:eastAsia="標楷體" w:hAnsi="標楷體" w:hint="eastAsia"/>
          <w:lang w:eastAsia="zh-TW"/>
        </w:rPr>
        <w:t>內建小畫家、</w:t>
      </w:r>
      <w:r>
        <w:rPr>
          <w:rFonts w:ascii="標楷體" w:eastAsia="標楷體" w:hAnsi="標楷體" w:hint="eastAsia"/>
          <w:lang w:eastAsia="zh-TW"/>
        </w:rPr>
        <w:t>gimp</w:t>
      </w:r>
      <w:r>
        <w:rPr>
          <w:rFonts w:ascii="標楷體" w:eastAsia="標楷體" w:hAnsi="標楷體" w:hint="eastAsia"/>
          <w:lang w:eastAsia="zh-TW"/>
        </w:rPr>
        <w:t>、</w:t>
      </w:r>
      <w:r>
        <w:rPr>
          <w:rFonts w:ascii="標楷體" w:eastAsia="標楷體" w:hAnsi="標楷體" w:hint="eastAsia"/>
          <w:lang w:eastAsia="zh-TW"/>
        </w:rPr>
        <w:t>Inkscape</w:t>
      </w:r>
      <w:r>
        <w:rPr>
          <w:rFonts w:ascii="標楷體" w:eastAsia="標楷體" w:hAnsi="標楷體" w:hint="eastAsia"/>
          <w:lang w:eastAsia="zh-TW"/>
        </w:rPr>
        <w:t>繪圖軟體，若</w:t>
      </w:r>
      <w:r>
        <w:rPr>
          <w:rFonts w:ascii="標楷體" w:eastAsia="標楷體" w:hAnsi="標楷體" w:hint="eastAsia"/>
          <w:lang w:eastAsia="zh-TW"/>
        </w:rPr>
        <w:t>需要其他軟體，請自行安裝並注意版權問題。比賽前後各10</w:t>
      </w:r>
      <w:r>
        <w:rPr>
          <w:rFonts w:ascii="標楷體" w:eastAsia="標楷體" w:hAnsi="標楷體" w:hint="eastAsia"/>
          <w:lang w:eastAsia="zh-TW"/>
        </w:rPr>
        <w:t>分鐘可以連網，其餘時間會斷網，故競賽過程中不能使用</w:t>
      </w:r>
      <w:r>
        <w:rPr>
          <w:rFonts w:ascii="標楷體" w:eastAsia="標楷體" w:hAnsi="標楷體" w:hint="eastAsia"/>
          <w:lang w:eastAsia="zh-TW"/>
        </w:rPr>
        <w:t>Web</w:t>
      </w:r>
      <w:r>
        <w:rPr>
          <w:rFonts w:ascii="標楷體" w:eastAsia="標楷體" w:hAnsi="標楷體" w:hint="eastAsia"/>
          <w:lang w:eastAsia="zh-TW"/>
        </w:rPr>
        <w:t>介面線上繪圖軟體。</w:t>
      </w:r>
    </w:p>
    <w:p w14:paraId="30C530BC" w14:textId="77777777" w:rsidR="00587A81" w:rsidRDefault="00587A81">
      <w:pPr>
        <w:rPr>
          <w:lang w:eastAsia="zh-TW"/>
        </w:rPr>
      </w:pPr>
    </w:p>
    <w:p w14:paraId="17EB6DE6" w14:textId="4B1D660D" w:rsidR="00587A81" w:rsidRPr="00BA525E" w:rsidRDefault="00BA525E">
      <w:pPr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六、繳交規定：</w:t>
      </w:r>
      <w:r>
        <w:rPr>
          <w:rFonts w:ascii="標楷體" w:eastAsia="標楷體" w:hAnsi="標楷體" w:hint="eastAsia"/>
          <w:lang w:eastAsia="zh-TW"/>
        </w:rPr>
        <w:t>作品以不使用圖庫圖形作畫為原則，格式為</w:t>
      </w:r>
      <w:r>
        <w:rPr>
          <w:rFonts w:ascii="標楷體" w:eastAsia="標楷體" w:hAnsi="標楷體" w:hint="eastAsia"/>
          <w:lang w:eastAsia="zh-TW"/>
        </w:rPr>
        <w:t>JPG</w:t>
      </w:r>
      <w:r>
        <w:rPr>
          <w:rFonts w:ascii="標楷體" w:eastAsia="標楷體" w:hAnsi="標楷體" w:hint="eastAsia"/>
          <w:lang w:eastAsia="zh-TW"/>
        </w:rPr>
        <w:t>、</w:t>
      </w:r>
      <w:r>
        <w:rPr>
          <w:rFonts w:ascii="標楷體" w:eastAsia="標楷體" w:hAnsi="標楷體" w:hint="eastAsia"/>
          <w:lang w:eastAsia="zh-TW"/>
        </w:rPr>
        <w:t>PNG</w:t>
      </w:r>
      <w:r>
        <w:rPr>
          <w:rFonts w:ascii="標楷體" w:eastAsia="標楷體" w:hAnsi="標楷體" w:hint="eastAsia"/>
          <w:lang w:eastAsia="zh-TW"/>
        </w:rPr>
        <w:t>、</w:t>
      </w:r>
      <w:r>
        <w:rPr>
          <w:rFonts w:ascii="標楷體" w:eastAsia="標楷體" w:hAnsi="標楷體" w:hint="eastAsia"/>
          <w:lang w:eastAsia="zh-TW"/>
        </w:rPr>
        <w:t>BMP</w:t>
      </w:r>
      <w:r>
        <w:rPr>
          <w:rFonts w:ascii="標楷體" w:eastAsia="標楷體" w:hAnsi="標楷體" w:hint="eastAsia"/>
          <w:lang w:eastAsia="zh-TW"/>
        </w:rPr>
        <w:t>、</w:t>
      </w:r>
      <w:r>
        <w:rPr>
          <w:rFonts w:ascii="標楷體" w:eastAsia="標楷體" w:hAnsi="標楷體" w:hint="eastAsia"/>
          <w:lang w:eastAsia="zh-TW"/>
        </w:rPr>
        <w:t>JPEG</w:t>
      </w:r>
      <w:r>
        <w:rPr>
          <w:rFonts w:ascii="標楷體" w:eastAsia="標楷體" w:hAnsi="標楷體" w:hint="eastAsia"/>
          <w:lang w:eastAsia="zh-TW"/>
        </w:rPr>
        <w:t>檔，圖畫像素大小依題目而定，若未指定則為</w:t>
      </w:r>
      <w:r>
        <w:rPr>
          <w:rFonts w:ascii="標楷體" w:eastAsia="標楷體" w:hAnsi="標楷體" w:hint="eastAsia"/>
          <w:lang w:eastAsia="zh-TW"/>
        </w:rPr>
        <w:t>102</w:t>
      </w:r>
      <w:r>
        <w:rPr>
          <w:rFonts w:ascii="標楷體" w:eastAsia="標楷體" w:hAnsi="標楷體" w:hint="eastAsia"/>
          <w:lang w:eastAsia="zh-TW"/>
        </w:rPr>
        <w:t>4*768</w:t>
      </w:r>
      <w:r>
        <w:rPr>
          <w:rFonts w:ascii="標楷體" w:eastAsia="標楷體" w:hAnsi="標楷體" w:hint="eastAsia"/>
          <w:lang w:eastAsia="zh-TW"/>
        </w:rPr>
        <w:t>，完成後利用瀏覽器逕行傳送檔案至競賽網站。另須依題目填寫</w:t>
      </w:r>
      <w:r>
        <w:rPr>
          <w:rFonts w:ascii="標楷體" w:eastAsia="標楷體" w:hAnsi="標楷體" w:hint="eastAsia"/>
          <w:lang w:eastAsia="zh-TW"/>
        </w:rPr>
        <w:t>100</w:t>
      </w:r>
      <w:r>
        <w:rPr>
          <w:rFonts w:ascii="標楷體" w:eastAsia="標楷體" w:hAnsi="標楷體" w:hint="eastAsia"/>
          <w:lang w:eastAsia="zh-TW"/>
        </w:rPr>
        <w:t>字以內之創作理念或創作說明。</w:t>
      </w:r>
      <w:r w:rsidRPr="00BA525E">
        <w:rPr>
          <w:rFonts w:ascii="標楷體" w:eastAsia="標楷體" w:hAnsi="標楷體"/>
          <w:lang w:eastAsia="zh-TW"/>
        </w:rPr>
        <w:t>https://forms.gle/qmq6BEgvVCGzfw5M9</w:t>
      </w:r>
    </w:p>
    <w:p w14:paraId="3DE3BC9D" w14:textId="77777777" w:rsidR="00587A81" w:rsidRDefault="00587A81">
      <w:pPr>
        <w:rPr>
          <w:lang w:eastAsia="zh-TW"/>
        </w:rPr>
      </w:pPr>
    </w:p>
    <w:p w14:paraId="64C7A561" w14:textId="77777777" w:rsidR="00587A81" w:rsidRDefault="00BA525E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七、評審標準：構圖意象</w:t>
      </w:r>
      <w:r>
        <w:rPr>
          <w:rFonts w:ascii="標楷體" w:eastAsia="標楷體" w:hAnsi="標楷體" w:hint="eastAsia"/>
          <w:lang w:eastAsia="zh-TW"/>
        </w:rPr>
        <w:t xml:space="preserve"> 40%</w:t>
      </w:r>
      <w:r>
        <w:rPr>
          <w:rFonts w:ascii="標楷體" w:eastAsia="標楷體" w:hAnsi="標楷體" w:hint="eastAsia"/>
          <w:lang w:eastAsia="zh-TW"/>
        </w:rPr>
        <w:t>、色彩結構</w:t>
      </w:r>
      <w:r>
        <w:rPr>
          <w:rFonts w:ascii="標楷體" w:eastAsia="標楷體" w:hAnsi="標楷體" w:hint="eastAsia"/>
          <w:lang w:eastAsia="zh-TW"/>
        </w:rPr>
        <w:t xml:space="preserve"> 40%</w:t>
      </w:r>
      <w:r>
        <w:rPr>
          <w:rFonts w:ascii="標楷體" w:eastAsia="標楷體" w:hAnsi="標楷體" w:hint="eastAsia"/>
          <w:lang w:eastAsia="zh-TW"/>
        </w:rPr>
        <w:t>、電腦工具應用</w:t>
      </w:r>
      <w:r>
        <w:rPr>
          <w:rFonts w:ascii="標楷體" w:eastAsia="標楷體" w:hAnsi="標楷體" w:hint="eastAsia"/>
          <w:lang w:eastAsia="zh-TW"/>
        </w:rPr>
        <w:t xml:space="preserve"> 20%</w:t>
      </w:r>
      <w:r>
        <w:rPr>
          <w:rFonts w:ascii="標楷體" w:eastAsia="標楷體" w:hAnsi="標楷體" w:hint="eastAsia"/>
          <w:lang w:eastAsia="zh-TW"/>
        </w:rPr>
        <w:t>。</w:t>
      </w:r>
    </w:p>
    <w:p w14:paraId="5A206BFA" w14:textId="77777777" w:rsidR="00587A81" w:rsidRDefault="00587A81">
      <w:pPr>
        <w:rPr>
          <w:lang w:eastAsia="zh-TW"/>
        </w:rPr>
      </w:pPr>
    </w:p>
    <w:sectPr w:rsidR="00587A8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7A81"/>
    <w:rsid w:val="00AA1D8D"/>
    <w:rsid w:val="00B47730"/>
    <w:rsid w:val="00BA525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F347B2"/>
  <w14:defaultImageDpi w14:val="300"/>
  <w15:docId w15:val="{2535BB4C-D31C-42EE-9D91-572D1DEB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2026-09-17T08:49:00Z</dcterms:modified>
  <cp:category/>
</cp:coreProperties>
</file>